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77" w:rsidRDefault="00400F77" w:rsidP="00400F77">
      <w:pPr>
        <w:spacing w:after="0" w:line="240" w:lineRule="auto"/>
        <w:jc w:val="center"/>
        <w:rPr>
          <w:rFonts w:ascii="Arial" w:hAnsi="Arial" w:cs="Arial"/>
          <w:caps/>
          <w:sz w:val="28"/>
          <w:szCs w:val="28"/>
        </w:rPr>
      </w:pPr>
    </w:p>
    <w:p w:rsidR="00554DBC" w:rsidRDefault="00367FE9" w:rsidP="00400F77">
      <w:pPr>
        <w:spacing w:after="0" w:line="240" w:lineRule="auto"/>
        <w:jc w:val="center"/>
        <w:rPr>
          <w:rFonts w:ascii="Arial" w:hAnsi="Arial" w:cs="Arial"/>
          <w:caps/>
          <w:sz w:val="28"/>
          <w:szCs w:val="28"/>
        </w:rPr>
      </w:pPr>
      <w:r w:rsidRPr="0019574D">
        <w:rPr>
          <w:rFonts w:ascii="Arial" w:hAnsi="Arial" w:cs="Arial"/>
          <w:caps/>
          <w:sz w:val="28"/>
          <w:szCs w:val="28"/>
        </w:rPr>
        <w:t xml:space="preserve">Unitatea </w:t>
      </w:r>
      <w:r w:rsidR="00C73CC7">
        <w:rPr>
          <w:rFonts w:ascii="Arial" w:hAnsi="Arial" w:cs="Arial"/>
          <w:caps/>
          <w:sz w:val="28"/>
          <w:szCs w:val="28"/>
        </w:rPr>
        <w:t>Ş</w:t>
      </w:r>
      <w:r w:rsidRPr="0019574D">
        <w:rPr>
          <w:rFonts w:ascii="Arial" w:hAnsi="Arial" w:cs="Arial"/>
          <w:caps/>
          <w:sz w:val="28"/>
          <w:szCs w:val="28"/>
        </w:rPr>
        <w:t>i diversitatea lumii vii</w:t>
      </w:r>
    </w:p>
    <w:p w:rsidR="00400F77" w:rsidRPr="0019574D" w:rsidRDefault="00400F77" w:rsidP="00400F77">
      <w:pPr>
        <w:spacing w:after="0" w:line="240" w:lineRule="auto"/>
        <w:jc w:val="center"/>
        <w:rPr>
          <w:rFonts w:ascii="Arial" w:hAnsi="Arial" w:cs="Arial"/>
          <w:caps/>
          <w:sz w:val="28"/>
          <w:szCs w:val="28"/>
        </w:rPr>
      </w:pPr>
    </w:p>
    <w:p w:rsidR="00367FE9" w:rsidRPr="00C73CC7" w:rsidRDefault="00367FE9" w:rsidP="007A46E9">
      <w:pPr>
        <w:spacing w:before="60"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 xml:space="preserve">Lumea vie ne apare deopotrivă unitară </w:t>
      </w:r>
      <w:r w:rsidR="00C73CC7" w:rsidRPr="00C73CC7">
        <w:rPr>
          <w:rFonts w:ascii="Arial" w:hAnsi="Arial" w:cs="Arial"/>
          <w:sz w:val="24"/>
          <w:szCs w:val="24"/>
        </w:rPr>
        <w:t>ş</w:t>
      </w:r>
      <w:r w:rsidRPr="00C73CC7">
        <w:rPr>
          <w:rFonts w:ascii="Arial" w:hAnsi="Arial" w:cs="Arial"/>
          <w:sz w:val="24"/>
          <w:szCs w:val="24"/>
        </w:rPr>
        <w:t xml:space="preserve">i diversă, unitatea </w:t>
      </w:r>
      <w:r w:rsidR="00C73CC7" w:rsidRPr="00C73CC7">
        <w:rPr>
          <w:rFonts w:ascii="Arial" w:hAnsi="Arial" w:cs="Arial"/>
          <w:sz w:val="24"/>
          <w:szCs w:val="24"/>
        </w:rPr>
        <w:t>ş</w:t>
      </w:r>
      <w:r w:rsidRPr="00C73CC7">
        <w:rPr>
          <w:rFonts w:ascii="Arial" w:hAnsi="Arial" w:cs="Arial"/>
          <w:sz w:val="24"/>
          <w:szCs w:val="24"/>
        </w:rPr>
        <w:t>i diversitatea lumii vii reprezentând laturi inseparabile ale procesului evolu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>iei biologice.</w:t>
      </w:r>
      <w:r w:rsidR="00A26B7E" w:rsidRPr="00C73CC7">
        <w:rPr>
          <w:rFonts w:ascii="Arial" w:hAnsi="Arial" w:cs="Arial"/>
          <w:sz w:val="24"/>
          <w:szCs w:val="24"/>
        </w:rPr>
        <w:t xml:space="preserve"> Cu toate că posedă </w:t>
      </w:r>
      <w:r w:rsidR="001C7444">
        <w:rPr>
          <w:rFonts w:ascii="Arial" w:hAnsi="Arial" w:cs="Arial"/>
          <w:sz w:val="24"/>
          <w:szCs w:val="24"/>
        </w:rPr>
        <w:t xml:space="preserve">[…] </w:t>
      </w:r>
      <w:r w:rsidR="00A26B7E" w:rsidRPr="00C73CC7">
        <w:rPr>
          <w:rFonts w:ascii="Arial" w:hAnsi="Arial" w:cs="Arial"/>
          <w:sz w:val="24"/>
          <w:szCs w:val="24"/>
        </w:rPr>
        <w:t>trăsături comune, lumea vie ni se prezintă într-o diversitate enormă.</w:t>
      </w:r>
      <w:r w:rsidR="0019574D" w:rsidRPr="00C73CC7">
        <w:rPr>
          <w:rFonts w:ascii="Arial" w:hAnsi="Arial" w:cs="Arial"/>
          <w:sz w:val="24"/>
          <w:szCs w:val="24"/>
        </w:rPr>
        <w:t xml:space="preserve">  Amploarea diversită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="0019574D" w:rsidRPr="00C73CC7">
        <w:rPr>
          <w:rFonts w:ascii="Arial" w:hAnsi="Arial" w:cs="Arial"/>
          <w:sz w:val="24"/>
          <w:szCs w:val="24"/>
        </w:rPr>
        <w:t>ii este exprimată</w:t>
      </w:r>
      <w:r w:rsidR="001C7444">
        <w:rPr>
          <w:rFonts w:ascii="Arial" w:hAnsi="Arial" w:cs="Arial"/>
          <w:sz w:val="24"/>
          <w:szCs w:val="24"/>
        </w:rPr>
        <w:t>,</w:t>
      </w:r>
      <w:r w:rsidR="0019574D" w:rsidRPr="00C73CC7">
        <w:rPr>
          <w:rFonts w:ascii="Arial" w:hAnsi="Arial" w:cs="Arial"/>
          <w:sz w:val="24"/>
          <w:szCs w:val="24"/>
        </w:rPr>
        <w:t xml:space="preserve"> în primul rând</w:t>
      </w:r>
      <w:r w:rsidR="001C7444">
        <w:rPr>
          <w:rFonts w:ascii="Arial" w:hAnsi="Arial" w:cs="Arial"/>
          <w:sz w:val="24"/>
          <w:szCs w:val="24"/>
        </w:rPr>
        <w:t>,</w:t>
      </w:r>
      <w:r w:rsidR="0019574D" w:rsidRPr="00C73CC7">
        <w:rPr>
          <w:rFonts w:ascii="Arial" w:hAnsi="Arial" w:cs="Arial"/>
          <w:sz w:val="24"/>
          <w:szCs w:val="24"/>
        </w:rPr>
        <w:t xml:space="preserve">  de </w:t>
      </w:r>
      <w:r w:rsidR="0019574D" w:rsidRPr="00C73CC7">
        <w:rPr>
          <w:rFonts w:ascii="Arial" w:hAnsi="Arial" w:cs="Arial"/>
          <w:b/>
          <w:sz w:val="24"/>
          <w:szCs w:val="24"/>
        </w:rPr>
        <w:t xml:space="preserve">numărul de specii biologice. </w:t>
      </w:r>
    </w:p>
    <w:p w:rsidR="0019574D" w:rsidRPr="00C73CC7" w:rsidRDefault="0019574D" w:rsidP="00581E8A">
      <w:pPr>
        <w:spacing w:before="6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 xml:space="preserve">Deosebiri apar nu numai de la o specie la alta, dar chiar </w:t>
      </w:r>
      <w:r w:rsidR="00C73CC7" w:rsidRPr="00C73CC7">
        <w:rPr>
          <w:rFonts w:ascii="Arial" w:hAnsi="Arial" w:cs="Arial"/>
          <w:sz w:val="24"/>
          <w:szCs w:val="24"/>
        </w:rPr>
        <w:t>ş</w:t>
      </w:r>
      <w:r w:rsidRPr="00C73CC7">
        <w:rPr>
          <w:rFonts w:ascii="Arial" w:hAnsi="Arial" w:cs="Arial"/>
          <w:sz w:val="24"/>
          <w:szCs w:val="24"/>
        </w:rPr>
        <w:t>i în interiorul acele</w:t>
      </w:r>
      <w:r w:rsidR="008D4FC7">
        <w:rPr>
          <w:rFonts w:ascii="Arial" w:hAnsi="Arial" w:cs="Arial"/>
          <w:sz w:val="24"/>
          <w:szCs w:val="24"/>
        </w:rPr>
        <w:t>i</w:t>
      </w:r>
      <w:r w:rsidRPr="00C73CC7">
        <w:rPr>
          <w:rFonts w:ascii="Arial" w:hAnsi="Arial" w:cs="Arial"/>
          <w:sz w:val="24"/>
          <w:szCs w:val="24"/>
        </w:rPr>
        <w:t>a</w:t>
      </w:r>
      <w:r w:rsidR="00C73CC7" w:rsidRPr="00C73CC7">
        <w:rPr>
          <w:rFonts w:ascii="Arial" w:hAnsi="Arial" w:cs="Arial"/>
          <w:sz w:val="24"/>
          <w:szCs w:val="24"/>
        </w:rPr>
        <w:t>ş</w:t>
      </w:r>
      <w:r w:rsidRPr="00C73CC7">
        <w:rPr>
          <w:rFonts w:ascii="Arial" w:hAnsi="Arial" w:cs="Arial"/>
          <w:sz w:val="24"/>
          <w:szCs w:val="24"/>
        </w:rPr>
        <w:t>i specii. De exemplu</w:t>
      </w:r>
      <w:r w:rsidR="001C7444">
        <w:rPr>
          <w:rFonts w:ascii="Arial" w:hAnsi="Arial" w:cs="Arial"/>
          <w:sz w:val="24"/>
          <w:szCs w:val="24"/>
        </w:rPr>
        <w:t>,</w:t>
      </w:r>
      <w:r w:rsidRPr="00C73CC7">
        <w:rPr>
          <w:rFonts w:ascii="Arial" w:hAnsi="Arial" w:cs="Arial"/>
          <w:sz w:val="24"/>
          <w:szCs w:val="24"/>
        </w:rPr>
        <w:t xml:space="preserve"> specia umană, la care s-au diferen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>iat, în cursul evolu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 xml:space="preserve">iei sale, mai multe rase </w:t>
      </w:r>
      <w:r w:rsidR="007A46E9" w:rsidRPr="00C73CC7">
        <w:rPr>
          <w:rFonts w:ascii="Arial" w:hAnsi="Arial" w:cs="Arial"/>
          <w:sz w:val="24"/>
          <w:szCs w:val="24"/>
        </w:rPr>
        <w:t>diferite.</w:t>
      </w:r>
    </w:p>
    <w:p w:rsidR="007A46E9" w:rsidRPr="00C73CC7" w:rsidRDefault="007A46E9" w:rsidP="00581E8A">
      <w:pPr>
        <w:spacing w:before="6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Toate organismele vii se caracterizează pr</w:t>
      </w:r>
      <w:r w:rsidR="00F3199F">
        <w:rPr>
          <w:rFonts w:ascii="Arial" w:hAnsi="Arial" w:cs="Arial"/>
          <w:sz w:val="24"/>
          <w:szCs w:val="24"/>
        </w:rPr>
        <w:t xml:space="preserve">in </w:t>
      </w:r>
      <w:r w:rsidR="00F3199F" w:rsidRPr="001C7444">
        <w:rPr>
          <w:rFonts w:ascii="Arial" w:hAnsi="Arial" w:cs="Arial"/>
          <w:b/>
          <w:i/>
          <w:sz w:val="24"/>
          <w:szCs w:val="24"/>
        </w:rPr>
        <w:t>metabolism</w:t>
      </w:r>
      <w:r w:rsidR="00F3199F">
        <w:rPr>
          <w:rFonts w:ascii="Arial" w:hAnsi="Arial" w:cs="Arial"/>
          <w:sz w:val="24"/>
          <w:szCs w:val="24"/>
        </w:rPr>
        <w:t>-schimb permanent d</w:t>
      </w:r>
      <w:r w:rsidRPr="00C73CC7">
        <w:rPr>
          <w:rFonts w:ascii="Arial" w:hAnsi="Arial" w:cs="Arial"/>
          <w:sz w:val="24"/>
          <w:szCs w:val="24"/>
        </w:rPr>
        <w:t>e substan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 xml:space="preserve">ă, energie </w:t>
      </w:r>
      <w:r w:rsidR="00C73CC7" w:rsidRPr="00C73CC7">
        <w:rPr>
          <w:rFonts w:ascii="Arial" w:hAnsi="Arial" w:cs="Arial"/>
          <w:sz w:val="24"/>
          <w:szCs w:val="24"/>
        </w:rPr>
        <w:t>ş</w:t>
      </w:r>
      <w:r w:rsidRPr="00C73CC7">
        <w:rPr>
          <w:rFonts w:ascii="Arial" w:hAnsi="Arial" w:cs="Arial"/>
          <w:sz w:val="24"/>
          <w:szCs w:val="24"/>
        </w:rPr>
        <w:t>i informa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 xml:space="preserve">ie dintre organismul viu </w:t>
      </w:r>
      <w:r w:rsidR="00C73CC7" w:rsidRPr="00C73CC7">
        <w:rPr>
          <w:rFonts w:ascii="Arial" w:hAnsi="Arial" w:cs="Arial"/>
          <w:sz w:val="24"/>
          <w:szCs w:val="24"/>
        </w:rPr>
        <w:t>ş</w:t>
      </w:r>
      <w:r w:rsidRPr="00C73CC7">
        <w:rPr>
          <w:rFonts w:ascii="Arial" w:hAnsi="Arial" w:cs="Arial"/>
          <w:sz w:val="24"/>
          <w:szCs w:val="24"/>
        </w:rPr>
        <w:t>i mediul său de via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 xml:space="preserve">ă - </w:t>
      </w:r>
      <w:r w:rsidR="00C73CC7" w:rsidRPr="00C73CC7">
        <w:rPr>
          <w:rFonts w:ascii="Arial" w:hAnsi="Arial" w:cs="Arial"/>
          <w:sz w:val="24"/>
          <w:szCs w:val="24"/>
        </w:rPr>
        <w:t>ş</w:t>
      </w:r>
      <w:r w:rsidRPr="00C73CC7">
        <w:rPr>
          <w:rFonts w:ascii="Arial" w:hAnsi="Arial" w:cs="Arial"/>
          <w:sz w:val="24"/>
          <w:szCs w:val="24"/>
        </w:rPr>
        <w:t xml:space="preserve">i au ca trăsături definitorii: </w:t>
      </w:r>
      <w:r w:rsidRPr="00C73CC7">
        <w:rPr>
          <w:rFonts w:ascii="Arial" w:hAnsi="Arial" w:cs="Arial"/>
          <w:i/>
          <w:sz w:val="24"/>
          <w:szCs w:val="24"/>
        </w:rPr>
        <w:t xml:space="preserve">autoconservarea, autodezvoltarea, autoreglarea </w:t>
      </w:r>
      <w:r w:rsidR="00C73CC7" w:rsidRPr="00C73CC7">
        <w:rPr>
          <w:rFonts w:ascii="Arial" w:hAnsi="Arial" w:cs="Arial"/>
          <w:i/>
          <w:sz w:val="24"/>
          <w:szCs w:val="24"/>
        </w:rPr>
        <w:t>ş</w:t>
      </w:r>
      <w:r w:rsidRPr="00C73CC7">
        <w:rPr>
          <w:rFonts w:ascii="Arial" w:hAnsi="Arial" w:cs="Arial"/>
          <w:i/>
          <w:sz w:val="24"/>
          <w:szCs w:val="24"/>
        </w:rPr>
        <w:t>i autoreproducerea</w:t>
      </w:r>
      <w:r w:rsidRPr="00C73CC7">
        <w:rPr>
          <w:rFonts w:ascii="Arial" w:hAnsi="Arial" w:cs="Arial"/>
          <w:sz w:val="24"/>
          <w:szCs w:val="24"/>
        </w:rPr>
        <w:t>.</w:t>
      </w:r>
    </w:p>
    <w:p w:rsidR="00540FDC" w:rsidRPr="00C73CC7" w:rsidRDefault="00581E8A" w:rsidP="00581E8A">
      <w:pPr>
        <w:spacing w:before="6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Vie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>uitoarele actuale descind dintr-un strămo</w:t>
      </w:r>
      <w:r w:rsidR="00C73CC7" w:rsidRPr="00C73CC7">
        <w:rPr>
          <w:rFonts w:ascii="Arial" w:hAnsi="Arial" w:cs="Arial"/>
          <w:sz w:val="24"/>
          <w:szCs w:val="24"/>
        </w:rPr>
        <w:t>ş</w:t>
      </w:r>
      <w:r w:rsidRPr="00C73CC7">
        <w:rPr>
          <w:rFonts w:ascii="Arial" w:hAnsi="Arial" w:cs="Arial"/>
          <w:sz w:val="24"/>
          <w:szCs w:val="24"/>
        </w:rPr>
        <w:t xml:space="preserve"> comun. Numai astfel se poate explica de ce toate vie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>uitoarele posedă acelea</w:t>
      </w:r>
      <w:r w:rsidR="00C73CC7" w:rsidRPr="00C73CC7">
        <w:rPr>
          <w:rFonts w:ascii="Arial" w:hAnsi="Arial" w:cs="Arial"/>
          <w:sz w:val="24"/>
          <w:szCs w:val="24"/>
        </w:rPr>
        <w:t>ş</w:t>
      </w:r>
      <w:r w:rsidRPr="00C73CC7">
        <w:rPr>
          <w:rFonts w:ascii="Arial" w:hAnsi="Arial" w:cs="Arial"/>
          <w:sz w:val="24"/>
          <w:szCs w:val="24"/>
        </w:rPr>
        <w:t>i însu</w:t>
      </w:r>
      <w:r w:rsidR="00C73CC7" w:rsidRPr="00C73CC7">
        <w:rPr>
          <w:rFonts w:ascii="Arial" w:hAnsi="Arial" w:cs="Arial"/>
          <w:sz w:val="24"/>
          <w:szCs w:val="24"/>
        </w:rPr>
        <w:t>ş</w:t>
      </w:r>
      <w:r w:rsidRPr="00C73CC7">
        <w:rPr>
          <w:rFonts w:ascii="Arial" w:hAnsi="Arial" w:cs="Arial"/>
          <w:sz w:val="24"/>
          <w:szCs w:val="24"/>
        </w:rPr>
        <w:t>iri fundamentale. Vorbim</w:t>
      </w:r>
      <w:r w:rsidR="00693398">
        <w:rPr>
          <w:rFonts w:ascii="Arial" w:hAnsi="Arial" w:cs="Arial"/>
          <w:sz w:val="24"/>
          <w:szCs w:val="24"/>
        </w:rPr>
        <w:t>,</w:t>
      </w:r>
      <w:r w:rsidRPr="00C73CC7">
        <w:rPr>
          <w:rFonts w:ascii="Arial" w:hAnsi="Arial" w:cs="Arial"/>
          <w:sz w:val="24"/>
          <w:szCs w:val="24"/>
        </w:rPr>
        <w:t xml:space="preserve"> în acest caz</w:t>
      </w:r>
      <w:r w:rsidR="00693398">
        <w:rPr>
          <w:rFonts w:ascii="Arial" w:hAnsi="Arial" w:cs="Arial"/>
          <w:sz w:val="24"/>
          <w:szCs w:val="24"/>
        </w:rPr>
        <w:t>,</w:t>
      </w:r>
      <w:r w:rsidRPr="00C73CC7">
        <w:rPr>
          <w:rFonts w:ascii="Arial" w:hAnsi="Arial" w:cs="Arial"/>
          <w:sz w:val="24"/>
          <w:szCs w:val="24"/>
        </w:rPr>
        <w:t xml:space="preserve"> de </w:t>
      </w:r>
      <w:r w:rsidRPr="00C73CC7">
        <w:rPr>
          <w:rFonts w:ascii="Arial" w:hAnsi="Arial" w:cs="Arial"/>
          <w:b/>
          <w:sz w:val="24"/>
          <w:szCs w:val="24"/>
        </w:rPr>
        <w:t>unitatea lumii vii</w:t>
      </w:r>
      <w:r w:rsidRPr="00C73CC7">
        <w:rPr>
          <w:rFonts w:ascii="Arial" w:hAnsi="Arial" w:cs="Arial"/>
          <w:sz w:val="24"/>
          <w:szCs w:val="24"/>
        </w:rPr>
        <w:t>, care a fost asigurată de func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>ionarea</w:t>
      </w:r>
      <w:r w:rsidR="00693398">
        <w:rPr>
          <w:rFonts w:ascii="Arial" w:hAnsi="Arial" w:cs="Arial"/>
          <w:sz w:val="24"/>
          <w:szCs w:val="24"/>
        </w:rPr>
        <w:t>,</w:t>
      </w:r>
      <w:r w:rsidRPr="00C73CC7">
        <w:rPr>
          <w:rFonts w:ascii="Arial" w:hAnsi="Arial" w:cs="Arial"/>
          <w:sz w:val="24"/>
          <w:szCs w:val="24"/>
        </w:rPr>
        <w:t xml:space="preserve"> cu exactitate</w:t>
      </w:r>
      <w:r w:rsidR="00693398">
        <w:rPr>
          <w:rFonts w:ascii="Arial" w:hAnsi="Arial" w:cs="Arial"/>
          <w:sz w:val="24"/>
          <w:szCs w:val="24"/>
        </w:rPr>
        <w:t>,</w:t>
      </w:r>
      <w:r w:rsidRPr="00C73CC7">
        <w:rPr>
          <w:rFonts w:ascii="Arial" w:hAnsi="Arial" w:cs="Arial"/>
          <w:sz w:val="24"/>
          <w:szCs w:val="24"/>
        </w:rPr>
        <w:t xml:space="preserve"> a </w:t>
      </w:r>
      <w:r w:rsidRPr="00C73CC7">
        <w:rPr>
          <w:rFonts w:ascii="Arial" w:hAnsi="Arial" w:cs="Arial"/>
          <w:i/>
          <w:sz w:val="24"/>
          <w:szCs w:val="24"/>
        </w:rPr>
        <w:t>mecanismului eredită</w:t>
      </w:r>
      <w:r w:rsidR="00C73CC7" w:rsidRPr="00C73CC7">
        <w:rPr>
          <w:rFonts w:ascii="Arial" w:hAnsi="Arial" w:cs="Arial"/>
          <w:i/>
          <w:sz w:val="24"/>
          <w:szCs w:val="24"/>
        </w:rPr>
        <w:t>ţ</w:t>
      </w:r>
      <w:r w:rsidRPr="00C73CC7">
        <w:rPr>
          <w:rFonts w:ascii="Arial" w:hAnsi="Arial" w:cs="Arial"/>
          <w:i/>
          <w:sz w:val="24"/>
          <w:szCs w:val="24"/>
        </w:rPr>
        <w:t>ii</w:t>
      </w:r>
      <w:r w:rsidRPr="00C73CC7">
        <w:rPr>
          <w:rFonts w:ascii="Arial" w:hAnsi="Arial" w:cs="Arial"/>
          <w:sz w:val="24"/>
          <w:szCs w:val="24"/>
        </w:rPr>
        <w:t>.</w:t>
      </w:r>
    </w:p>
    <w:p w:rsidR="00B074B9" w:rsidRPr="00C73CC7" w:rsidRDefault="00B074B9" w:rsidP="00581E8A">
      <w:pPr>
        <w:spacing w:before="6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De-a lungul erelor geologice, evolu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 xml:space="preserve">ia a păstrat </w:t>
      </w:r>
      <w:r w:rsidRPr="00693398">
        <w:rPr>
          <w:rFonts w:ascii="Arial" w:hAnsi="Arial" w:cs="Arial"/>
          <w:b/>
          <w:i/>
          <w:sz w:val="24"/>
          <w:szCs w:val="24"/>
        </w:rPr>
        <w:t>fundamentul molecular</w:t>
      </w:r>
      <w:r w:rsidRPr="00C73CC7">
        <w:rPr>
          <w:rFonts w:ascii="Arial" w:hAnsi="Arial" w:cs="Arial"/>
          <w:sz w:val="24"/>
          <w:szCs w:val="24"/>
        </w:rPr>
        <w:t xml:space="preserve"> de organizare a sistemelor biologice, fără de care nu ar fi fost posibilă continuitatea vie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>ii.</w:t>
      </w:r>
    </w:p>
    <w:p w:rsidR="00654CAB" w:rsidRPr="00C73CC7" w:rsidRDefault="00EF7117" w:rsidP="00F32E4C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o-RO"/>
        </w:rPr>
        <w:drawing>
          <wp:inline distT="0" distB="0" distL="0" distR="0">
            <wp:extent cx="2933700" cy="2933700"/>
            <wp:effectExtent l="19050" t="0" r="0" b="0"/>
            <wp:docPr id="1" name="Picture 1" descr="comp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_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FE9" w:rsidRPr="00C73CC7" w:rsidRDefault="00C4158B" w:rsidP="005528E3">
      <w:pPr>
        <w:spacing w:before="6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Diversitatea informa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 xml:space="preserve">ională </w:t>
      </w:r>
      <w:r w:rsidR="00C73CC7" w:rsidRPr="00C73CC7">
        <w:rPr>
          <w:rFonts w:ascii="Arial" w:hAnsi="Arial" w:cs="Arial"/>
          <w:sz w:val="24"/>
          <w:szCs w:val="24"/>
        </w:rPr>
        <w:t>ş</w:t>
      </w:r>
      <w:r w:rsidRPr="00C73CC7">
        <w:rPr>
          <w:rFonts w:ascii="Arial" w:hAnsi="Arial" w:cs="Arial"/>
          <w:sz w:val="24"/>
          <w:szCs w:val="24"/>
        </w:rPr>
        <w:t>i morfo-func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>ională a speciilor biologice reprezintă o trăsătură a lumii vii aflate în evolu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>ie.</w:t>
      </w:r>
    </w:p>
    <w:p w:rsidR="005528E3" w:rsidRPr="00C73CC7" w:rsidRDefault="005528E3" w:rsidP="005528E3">
      <w:pPr>
        <w:spacing w:before="6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Variabilitatea lumii vii este generată de muta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 xml:space="preserve">ii </w:t>
      </w:r>
      <w:r w:rsidR="00C73CC7" w:rsidRPr="00C73CC7">
        <w:rPr>
          <w:rFonts w:ascii="Arial" w:hAnsi="Arial" w:cs="Arial"/>
          <w:sz w:val="24"/>
          <w:szCs w:val="24"/>
        </w:rPr>
        <w:t>ş</w:t>
      </w:r>
      <w:r w:rsidRPr="00C73CC7">
        <w:rPr>
          <w:rFonts w:ascii="Arial" w:hAnsi="Arial" w:cs="Arial"/>
          <w:sz w:val="24"/>
          <w:szCs w:val="24"/>
        </w:rPr>
        <w:t>i recombinări genetice. Atunci când muta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>iile au conferit avantaje adaptative, a avut loc evolu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>ia speciei, prin transformarea ei progresivă, aceasta d</w:t>
      </w:r>
      <w:r w:rsidR="00F3199F">
        <w:rPr>
          <w:rFonts w:ascii="Arial" w:hAnsi="Arial" w:cs="Arial"/>
          <w:sz w:val="24"/>
          <w:szCs w:val="24"/>
        </w:rPr>
        <w:t>evenind cu timpul o altă specie</w:t>
      </w:r>
      <w:r w:rsidRPr="00C73CC7">
        <w:rPr>
          <w:rFonts w:ascii="Arial" w:hAnsi="Arial" w:cs="Arial"/>
          <w:sz w:val="24"/>
          <w:szCs w:val="24"/>
        </w:rPr>
        <w:t xml:space="preserve"> (</w:t>
      </w:r>
      <w:r w:rsidRPr="00C73CC7">
        <w:rPr>
          <w:rFonts w:ascii="Arial" w:hAnsi="Arial" w:cs="Arial"/>
          <w:b/>
          <w:i/>
          <w:sz w:val="24"/>
          <w:szCs w:val="24"/>
        </w:rPr>
        <w:t>anageneză</w:t>
      </w:r>
      <w:r w:rsidRPr="00C73CC7">
        <w:rPr>
          <w:rFonts w:ascii="Arial" w:hAnsi="Arial" w:cs="Arial"/>
          <w:b/>
          <w:sz w:val="24"/>
          <w:szCs w:val="24"/>
        </w:rPr>
        <w:t xml:space="preserve">) </w:t>
      </w:r>
      <w:r w:rsidRPr="00C73CC7">
        <w:rPr>
          <w:rFonts w:ascii="Arial" w:hAnsi="Arial" w:cs="Arial"/>
          <w:sz w:val="24"/>
          <w:szCs w:val="24"/>
        </w:rPr>
        <w:t>sau a avut loc scindarea acesteia în mai multe specii diferite (</w:t>
      </w:r>
      <w:r w:rsidRPr="00C73CC7">
        <w:rPr>
          <w:rFonts w:ascii="Arial" w:hAnsi="Arial" w:cs="Arial"/>
          <w:b/>
          <w:i/>
          <w:sz w:val="24"/>
          <w:szCs w:val="24"/>
        </w:rPr>
        <w:t>cladogeneză</w:t>
      </w:r>
      <w:r w:rsidRPr="00C73CC7">
        <w:rPr>
          <w:rFonts w:ascii="Arial" w:hAnsi="Arial" w:cs="Arial"/>
          <w:sz w:val="24"/>
          <w:szCs w:val="24"/>
        </w:rPr>
        <w:t>)</w:t>
      </w:r>
      <w:r w:rsidR="00340B79" w:rsidRPr="00C73CC7">
        <w:rPr>
          <w:rFonts w:ascii="Arial" w:hAnsi="Arial" w:cs="Arial"/>
          <w:sz w:val="24"/>
          <w:szCs w:val="24"/>
        </w:rPr>
        <w:t>.</w:t>
      </w:r>
    </w:p>
    <w:p w:rsidR="0070331E" w:rsidRPr="00C73CC7" w:rsidRDefault="0070331E" w:rsidP="005528E3">
      <w:pPr>
        <w:spacing w:before="6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 xml:space="preserve">Unitatea </w:t>
      </w:r>
      <w:r w:rsidR="00C73CC7" w:rsidRPr="00C73CC7">
        <w:rPr>
          <w:rFonts w:ascii="Arial" w:hAnsi="Arial" w:cs="Arial"/>
          <w:sz w:val="24"/>
          <w:szCs w:val="24"/>
        </w:rPr>
        <w:t>ş</w:t>
      </w:r>
      <w:r w:rsidRPr="00C73CC7">
        <w:rPr>
          <w:rFonts w:ascii="Arial" w:hAnsi="Arial" w:cs="Arial"/>
          <w:sz w:val="24"/>
          <w:szCs w:val="24"/>
        </w:rPr>
        <w:t>i diversitatea lumii vii sunt consecin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>e ale evolu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 xml:space="preserve">iei </w:t>
      </w:r>
      <w:r w:rsidR="00C73CC7" w:rsidRPr="00C73CC7">
        <w:rPr>
          <w:rFonts w:ascii="Arial" w:hAnsi="Arial" w:cs="Arial"/>
          <w:sz w:val="24"/>
          <w:szCs w:val="24"/>
        </w:rPr>
        <w:t>ş</w:t>
      </w:r>
      <w:r w:rsidRPr="00C73CC7">
        <w:rPr>
          <w:rFonts w:ascii="Arial" w:hAnsi="Arial" w:cs="Arial"/>
          <w:sz w:val="24"/>
          <w:szCs w:val="24"/>
        </w:rPr>
        <w:t>i adaptării vie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>uitoarelor, sub ac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>iunea selec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>iei naturale.</w:t>
      </w:r>
    </w:p>
    <w:p w:rsidR="00106727" w:rsidRDefault="00106727" w:rsidP="005528E3">
      <w:pPr>
        <w:spacing w:before="6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93398" w:rsidRPr="00C73CC7" w:rsidRDefault="00693398" w:rsidP="005528E3">
      <w:pPr>
        <w:spacing w:before="6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06727" w:rsidRPr="00C73CC7" w:rsidRDefault="00106727" w:rsidP="005528E3">
      <w:pPr>
        <w:spacing w:before="6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lastRenderedPageBreak/>
        <w:t>Clasificarea organismelor vii.</w:t>
      </w:r>
    </w:p>
    <w:p w:rsidR="00106727" w:rsidRPr="00C73CC7" w:rsidRDefault="00106727" w:rsidP="005528E3">
      <w:pPr>
        <w:spacing w:before="6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În prezent</w:t>
      </w:r>
      <w:r w:rsidR="00693398">
        <w:rPr>
          <w:rFonts w:ascii="Arial" w:hAnsi="Arial" w:cs="Arial"/>
          <w:sz w:val="24"/>
          <w:szCs w:val="24"/>
        </w:rPr>
        <w:t>,</w:t>
      </w:r>
      <w:r w:rsidRPr="00C73CC7">
        <w:rPr>
          <w:rFonts w:ascii="Arial" w:hAnsi="Arial" w:cs="Arial"/>
          <w:sz w:val="24"/>
          <w:szCs w:val="24"/>
        </w:rPr>
        <w:t xml:space="preserve"> organismele vii sunt clasificate în cinci regnuri</w:t>
      </w:r>
      <w:r w:rsidR="00D174F4" w:rsidRPr="00C73CC7">
        <w:rPr>
          <w:rFonts w:ascii="Arial" w:hAnsi="Arial" w:cs="Arial"/>
          <w:sz w:val="24"/>
          <w:szCs w:val="24"/>
        </w:rPr>
        <w:t>:</w:t>
      </w:r>
    </w:p>
    <w:p w:rsidR="00106727" w:rsidRPr="00693398" w:rsidRDefault="00106727" w:rsidP="00106727">
      <w:pPr>
        <w:pStyle w:val="Listparagraf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3398">
        <w:rPr>
          <w:rFonts w:ascii="Arial" w:hAnsi="Arial" w:cs="Arial"/>
          <w:b/>
          <w:sz w:val="24"/>
          <w:szCs w:val="24"/>
        </w:rPr>
        <w:t>Monera</w:t>
      </w:r>
    </w:p>
    <w:p w:rsidR="00106727" w:rsidRPr="00C73CC7" w:rsidRDefault="002539AE" w:rsidP="003B7486">
      <w:pPr>
        <w:pStyle w:val="Listparagraf"/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B</w:t>
      </w:r>
      <w:r w:rsidR="00106727" w:rsidRPr="00C73CC7">
        <w:rPr>
          <w:rFonts w:ascii="Arial" w:hAnsi="Arial" w:cs="Arial"/>
          <w:sz w:val="24"/>
          <w:szCs w:val="24"/>
        </w:rPr>
        <w:t xml:space="preserve">acteriile; </w:t>
      </w:r>
    </w:p>
    <w:p w:rsidR="00106727" w:rsidRPr="00C73CC7" w:rsidRDefault="002539AE" w:rsidP="00106727">
      <w:pPr>
        <w:pStyle w:val="Listparagraf"/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C</w:t>
      </w:r>
      <w:r w:rsidR="00106727" w:rsidRPr="00C73CC7">
        <w:rPr>
          <w:rFonts w:ascii="Arial" w:hAnsi="Arial" w:cs="Arial"/>
          <w:sz w:val="24"/>
          <w:szCs w:val="24"/>
        </w:rPr>
        <w:t>ianobacteriile;</w:t>
      </w:r>
    </w:p>
    <w:p w:rsidR="00106727" w:rsidRPr="00C73CC7" w:rsidRDefault="002539AE" w:rsidP="00106727">
      <w:pPr>
        <w:pStyle w:val="Listparagraf"/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A</w:t>
      </w:r>
      <w:r w:rsidR="00106727" w:rsidRPr="00C73CC7">
        <w:rPr>
          <w:rFonts w:ascii="Arial" w:hAnsi="Arial" w:cs="Arial"/>
          <w:sz w:val="24"/>
          <w:szCs w:val="24"/>
        </w:rPr>
        <w:t>rchaea;</w:t>
      </w:r>
    </w:p>
    <w:p w:rsidR="00106727" w:rsidRPr="00693398" w:rsidRDefault="00D174F4" w:rsidP="00106727">
      <w:pPr>
        <w:pStyle w:val="Listparagraf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3398">
        <w:rPr>
          <w:rFonts w:ascii="Arial" w:hAnsi="Arial" w:cs="Arial"/>
          <w:b/>
          <w:sz w:val="24"/>
          <w:szCs w:val="24"/>
        </w:rPr>
        <w:t>Protista</w:t>
      </w:r>
    </w:p>
    <w:p w:rsidR="00D174F4" w:rsidRPr="00C73CC7" w:rsidRDefault="00D174F4" w:rsidP="00D174F4">
      <w:pPr>
        <w:pStyle w:val="Listparagraf"/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Protozoarele;</w:t>
      </w:r>
    </w:p>
    <w:p w:rsidR="00D174F4" w:rsidRPr="00C73CC7" w:rsidRDefault="00D174F4" w:rsidP="00D174F4">
      <w:pPr>
        <w:pStyle w:val="Listparagraf"/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Algele;</w:t>
      </w:r>
    </w:p>
    <w:p w:rsidR="00D174F4" w:rsidRPr="00C73CC7" w:rsidRDefault="002539AE" w:rsidP="00D174F4">
      <w:pPr>
        <w:pStyle w:val="Listparagraf"/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M</w:t>
      </w:r>
      <w:r w:rsidR="00D174F4" w:rsidRPr="00C73CC7">
        <w:rPr>
          <w:rFonts w:ascii="Arial" w:hAnsi="Arial" w:cs="Arial"/>
          <w:sz w:val="24"/>
          <w:szCs w:val="24"/>
        </w:rPr>
        <w:t>ixomicetele</w:t>
      </w:r>
      <w:r w:rsidRPr="00C73CC7">
        <w:rPr>
          <w:rFonts w:ascii="Arial" w:hAnsi="Arial" w:cs="Arial"/>
          <w:sz w:val="24"/>
          <w:szCs w:val="24"/>
        </w:rPr>
        <w:t>;</w:t>
      </w:r>
    </w:p>
    <w:p w:rsidR="002539AE" w:rsidRPr="00C73CC7" w:rsidRDefault="002539AE" w:rsidP="00D174F4">
      <w:pPr>
        <w:pStyle w:val="Listparagraf"/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Oomicetele;</w:t>
      </w:r>
    </w:p>
    <w:p w:rsidR="002539AE" w:rsidRPr="00693398" w:rsidRDefault="002539AE" w:rsidP="002539AE">
      <w:pPr>
        <w:pStyle w:val="Listparagraf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3398">
        <w:rPr>
          <w:rFonts w:ascii="Arial" w:hAnsi="Arial" w:cs="Arial"/>
          <w:b/>
          <w:sz w:val="24"/>
          <w:szCs w:val="24"/>
        </w:rPr>
        <w:t>Fungi</w:t>
      </w:r>
    </w:p>
    <w:p w:rsidR="002539AE" w:rsidRPr="00C73CC7" w:rsidRDefault="002539AE" w:rsidP="002539AE">
      <w:pPr>
        <w:pStyle w:val="Listparagraf"/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Chytridiomycota;</w:t>
      </w:r>
    </w:p>
    <w:p w:rsidR="002539AE" w:rsidRPr="00C73CC7" w:rsidRDefault="002539AE" w:rsidP="002539AE">
      <w:pPr>
        <w:pStyle w:val="Listparagraf"/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Zygomycota;</w:t>
      </w:r>
    </w:p>
    <w:p w:rsidR="002539AE" w:rsidRPr="00C73CC7" w:rsidRDefault="002539AE" w:rsidP="002539AE">
      <w:pPr>
        <w:pStyle w:val="Listparagraf"/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Ascomycota</w:t>
      </w:r>
      <w:r w:rsidR="00693398">
        <w:rPr>
          <w:rFonts w:ascii="Arial" w:hAnsi="Arial" w:cs="Arial"/>
          <w:sz w:val="24"/>
          <w:szCs w:val="24"/>
        </w:rPr>
        <w:t>;</w:t>
      </w:r>
    </w:p>
    <w:p w:rsidR="002539AE" w:rsidRPr="00C73CC7" w:rsidRDefault="002539AE" w:rsidP="002539AE">
      <w:pPr>
        <w:pStyle w:val="Listparagraf"/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Basidiomycota</w:t>
      </w:r>
      <w:r w:rsidR="00693398">
        <w:rPr>
          <w:rFonts w:ascii="Arial" w:hAnsi="Arial" w:cs="Arial"/>
          <w:sz w:val="24"/>
          <w:szCs w:val="24"/>
        </w:rPr>
        <w:t>;</w:t>
      </w:r>
    </w:p>
    <w:p w:rsidR="0050483B" w:rsidRPr="00C73CC7" w:rsidRDefault="0050483B" w:rsidP="002539AE">
      <w:pPr>
        <w:pStyle w:val="Listparagraf"/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Licheni</w:t>
      </w:r>
      <w:r w:rsidR="00693398">
        <w:rPr>
          <w:rFonts w:ascii="Arial" w:hAnsi="Arial" w:cs="Arial"/>
          <w:sz w:val="24"/>
          <w:szCs w:val="24"/>
        </w:rPr>
        <w:t>i</w:t>
      </w:r>
      <w:r w:rsidRPr="00C73CC7">
        <w:rPr>
          <w:rFonts w:ascii="Arial" w:hAnsi="Arial" w:cs="Arial"/>
          <w:sz w:val="24"/>
          <w:szCs w:val="24"/>
        </w:rPr>
        <w:t>;</w:t>
      </w:r>
    </w:p>
    <w:p w:rsidR="002539AE" w:rsidRPr="00693398" w:rsidRDefault="0050483B" w:rsidP="002539AE">
      <w:pPr>
        <w:pStyle w:val="Listparagraf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3398">
        <w:rPr>
          <w:rFonts w:ascii="Arial" w:hAnsi="Arial" w:cs="Arial"/>
          <w:b/>
          <w:sz w:val="24"/>
          <w:szCs w:val="24"/>
        </w:rPr>
        <w:t>Plantae</w:t>
      </w:r>
    </w:p>
    <w:p w:rsidR="0050483B" w:rsidRPr="00C73CC7" w:rsidRDefault="0050483B" w:rsidP="0050483B">
      <w:pPr>
        <w:pStyle w:val="Listparagraf"/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Plante avasculare;</w:t>
      </w:r>
    </w:p>
    <w:p w:rsidR="0050483B" w:rsidRPr="00C73CC7" w:rsidRDefault="0050483B" w:rsidP="0050483B">
      <w:pPr>
        <w:pStyle w:val="Listparagraf"/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Plante vasculare</w:t>
      </w:r>
      <w:r w:rsidR="00C0753C">
        <w:rPr>
          <w:rFonts w:ascii="Arial" w:hAnsi="Arial" w:cs="Arial"/>
          <w:sz w:val="24"/>
          <w:szCs w:val="24"/>
        </w:rPr>
        <w:t>;</w:t>
      </w:r>
    </w:p>
    <w:p w:rsidR="0050483B" w:rsidRPr="00693398" w:rsidRDefault="0050483B" w:rsidP="0050483B">
      <w:pPr>
        <w:pStyle w:val="Listparagraf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3398">
        <w:rPr>
          <w:rFonts w:ascii="Arial" w:hAnsi="Arial" w:cs="Arial"/>
          <w:b/>
          <w:sz w:val="24"/>
          <w:szCs w:val="24"/>
        </w:rPr>
        <w:t>Animalia</w:t>
      </w:r>
    </w:p>
    <w:p w:rsidR="0050483B" w:rsidRPr="00C73CC7" w:rsidRDefault="0050483B" w:rsidP="0050483B">
      <w:pPr>
        <w:pStyle w:val="Listparagraf"/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sz w:val="24"/>
          <w:szCs w:val="24"/>
        </w:rPr>
        <w:t>Nevertebrate;</w:t>
      </w:r>
    </w:p>
    <w:p w:rsidR="0050483B" w:rsidRPr="00C73CC7" w:rsidRDefault="00C0753C" w:rsidP="0050483B">
      <w:pPr>
        <w:pStyle w:val="Listparagraf"/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Cordate.</w:t>
      </w:r>
    </w:p>
    <w:p w:rsidR="00E679A5" w:rsidRPr="00C73CC7" w:rsidRDefault="00E679A5" w:rsidP="00E679A5">
      <w:pPr>
        <w:spacing w:before="6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73CC7">
        <w:rPr>
          <w:rFonts w:ascii="Arial" w:hAnsi="Arial" w:cs="Arial"/>
          <w:b/>
          <w:sz w:val="24"/>
          <w:szCs w:val="24"/>
        </w:rPr>
        <w:t>Considera</w:t>
      </w:r>
      <w:r w:rsidR="00C73CC7" w:rsidRPr="00C73CC7">
        <w:rPr>
          <w:rFonts w:ascii="Arial" w:hAnsi="Arial" w:cs="Arial"/>
          <w:b/>
          <w:sz w:val="24"/>
          <w:szCs w:val="24"/>
        </w:rPr>
        <w:t>ţ</w:t>
      </w:r>
      <w:r w:rsidRPr="00C73CC7">
        <w:rPr>
          <w:rFonts w:ascii="Arial" w:hAnsi="Arial" w:cs="Arial"/>
          <w:b/>
          <w:sz w:val="24"/>
          <w:szCs w:val="24"/>
        </w:rPr>
        <w:t>ii taxonomice</w:t>
      </w:r>
      <w:r w:rsidRPr="00C73CC7">
        <w:rPr>
          <w:rFonts w:ascii="Arial" w:hAnsi="Arial" w:cs="Arial"/>
          <w:sz w:val="24"/>
          <w:szCs w:val="24"/>
        </w:rPr>
        <w:t>. Pe baza unor caractere ale aparatului vegetativ (ale cormului) dar, în special, a celor din sfera reproducătoare (organizarea florilor, semin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Pr="00C73CC7">
        <w:rPr>
          <w:rFonts w:ascii="Arial" w:hAnsi="Arial" w:cs="Arial"/>
          <w:sz w:val="24"/>
          <w:szCs w:val="24"/>
        </w:rPr>
        <w:t xml:space="preserve">elor </w:t>
      </w:r>
      <w:r w:rsidR="00C73CC7" w:rsidRPr="00C73CC7">
        <w:rPr>
          <w:rFonts w:ascii="Arial" w:hAnsi="Arial" w:cs="Arial"/>
          <w:sz w:val="24"/>
          <w:szCs w:val="24"/>
        </w:rPr>
        <w:t>ş</w:t>
      </w:r>
      <w:r w:rsidRPr="00C73CC7">
        <w:rPr>
          <w:rFonts w:ascii="Arial" w:hAnsi="Arial" w:cs="Arial"/>
          <w:sz w:val="24"/>
          <w:szCs w:val="24"/>
        </w:rPr>
        <w:t xml:space="preserve">i fructelor), angiospermele (filumul </w:t>
      </w:r>
      <w:r w:rsidRPr="00C73CC7">
        <w:rPr>
          <w:rFonts w:ascii="Arial" w:hAnsi="Arial" w:cs="Arial"/>
          <w:b/>
          <w:sz w:val="24"/>
          <w:szCs w:val="24"/>
        </w:rPr>
        <w:t>Magnoliophyta</w:t>
      </w:r>
      <w:r w:rsidRPr="00C73CC7">
        <w:rPr>
          <w:rFonts w:ascii="Arial" w:hAnsi="Arial" w:cs="Arial"/>
          <w:sz w:val="24"/>
          <w:szCs w:val="24"/>
        </w:rPr>
        <w:t xml:space="preserve">) </w:t>
      </w:r>
      <w:r w:rsidR="00BE339D">
        <w:rPr>
          <w:rFonts w:ascii="Arial" w:hAnsi="Arial" w:cs="Arial"/>
          <w:sz w:val="24"/>
          <w:szCs w:val="24"/>
        </w:rPr>
        <w:t>sunt</w:t>
      </w:r>
      <w:r w:rsidRPr="00C73CC7">
        <w:rPr>
          <w:rFonts w:ascii="Arial" w:hAnsi="Arial" w:cs="Arial"/>
          <w:sz w:val="24"/>
          <w:szCs w:val="24"/>
        </w:rPr>
        <w:t xml:space="preserve"> împăr</w:t>
      </w:r>
      <w:r w:rsidR="00C73CC7" w:rsidRPr="00C73CC7">
        <w:rPr>
          <w:rFonts w:ascii="Arial" w:hAnsi="Arial" w:cs="Arial"/>
          <w:sz w:val="24"/>
          <w:szCs w:val="24"/>
        </w:rPr>
        <w:t>ţ</w:t>
      </w:r>
      <w:r w:rsidR="00BE339D">
        <w:rPr>
          <w:rFonts w:ascii="Arial" w:hAnsi="Arial" w:cs="Arial"/>
          <w:sz w:val="24"/>
          <w:szCs w:val="24"/>
        </w:rPr>
        <w:t>ite</w:t>
      </w:r>
      <w:r w:rsidRPr="00C73CC7">
        <w:rPr>
          <w:rFonts w:ascii="Arial" w:hAnsi="Arial" w:cs="Arial"/>
          <w:sz w:val="24"/>
          <w:szCs w:val="24"/>
        </w:rPr>
        <w:t xml:space="preserve"> în două clase: </w:t>
      </w:r>
      <w:r w:rsidRPr="00C73CC7">
        <w:rPr>
          <w:rFonts w:ascii="Arial" w:hAnsi="Arial" w:cs="Arial"/>
          <w:b/>
          <w:sz w:val="24"/>
          <w:szCs w:val="24"/>
        </w:rPr>
        <w:t>Dicotyledonatae</w:t>
      </w:r>
      <w:r w:rsidRPr="00C73CC7">
        <w:rPr>
          <w:rFonts w:ascii="Arial" w:hAnsi="Arial" w:cs="Arial"/>
          <w:sz w:val="24"/>
          <w:szCs w:val="24"/>
        </w:rPr>
        <w:t xml:space="preserve"> </w:t>
      </w:r>
      <w:r w:rsidR="00C73CC7" w:rsidRPr="00C73CC7">
        <w:rPr>
          <w:rFonts w:ascii="Arial" w:hAnsi="Arial" w:cs="Arial"/>
          <w:sz w:val="24"/>
          <w:szCs w:val="24"/>
        </w:rPr>
        <w:t>ş</w:t>
      </w:r>
      <w:r w:rsidRPr="00C73CC7">
        <w:rPr>
          <w:rFonts w:ascii="Arial" w:hAnsi="Arial" w:cs="Arial"/>
          <w:sz w:val="24"/>
          <w:szCs w:val="24"/>
        </w:rPr>
        <w:t xml:space="preserve">i </w:t>
      </w:r>
      <w:r w:rsidRPr="00C73CC7">
        <w:rPr>
          <w:rFonts w:ascii="Arial" w:hAnsi="Arial" w:cs="Arial"/>
          <w:b/>
          <w:sz w:val="24"/>
          <w:szCs w:val="24"/>
        </w:rPr>
        <w:t>Monocotyledonatae</w:t>
      </w:r>
      <w:r w:rsidRPr="00C73CC7">
        <w:rPr>
          <w:rFonts w:ascii="Arial" w:hAnsi="Arial" w:cs="Arial"/>
          <w:sz w:val="24"/>
          <w:szCs w:val="24"/>
        </w:rPr>
        <w:t>.</w:t>
      </w:r>
    </w:p>
    <w:p w:rsidR="00460546" w:rsidRPr="00C73CC7" w:rsidRDefault="00460546" w:rsidP="00E679A5">
      <w:pPr>
        <w:spacing w:before="6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91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7"/>
        <w:gridCol w:w="2070"/>
        <w:gridCol w:w="2470"/>
        <w:gridCol w:w="2070"/>
      </w:tblGrid>
      <w:tr w:rsidR="00460546" w:rsidRPr="00C73CC7">
        <w:tc>
          <w:tcPr>
            <w:tcW w:w="2537" w:type="dxa"/>
          </w:tcPr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b/>
                <w:sz w:val="24"/>
                <w:szCs w:val="24"/>
              </w:rPr>
              <w:t>Monocotyledonatae</w:t>
            </w:r>
          </w:p>
        </w:tc>
        <w:tc>
          <w:tcPr>
            <w:tcW w:w="2070" w:type="dxa"/>
          </w:tcPr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b/>
                <w:sz w:val="24"/>
                <w:szCs w:val="24"/>
              </w:rPr>
              <w:t>Dicotyledonatae</w:t>
            </w:r>
          </w:p>
        </w:tc>
        <w:tc>
          <w:tcPr>
            <w:tcW w:w="2470" w:type="dxa"/>
          </w:tcPr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3CC7">
              <w:rPr>
                <w:rFonts w:ascii="Arial" w:hAnsi="Arial" w:cs="Arial"/>
                <w:b/>
                <w:sz w:val="24"/>
                <w:szCs w:val="24"/>
              </w:rPr>
              <w:t>Exemplu</w:t>
            </w:r>
          </w:p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3CC7">
              <w:rPr>
                <w:rFonts w:ascii="Arial" w:hAnsi="Arial" w:cs="Arial"/>
                <w:b/>
                <w:sz w:val="24"/>
                <w:szCs w:val="24"/>
              </w:rPr>
              <w:t>Monocotyledonatae</w:t>
            </w:r>
          </w:p>
        </w:tc>
        <w:tc>
          <w:tcPr>
            <w:tcW w:w="2070" w:type="dxa"/>
          </w:tcPr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3CC7">
              <w:rPr>
                <w:rFonts w:ascii="Arial" w:hAnsi="Arial" w:cs="Arial"/>
                <w:b/>
                <w:sz w:val="24"/>
                <w:szCs w:val="24"/>
              </w:rPr>
              <w:t>Exemplu</w:t>
            </w:r>
          </w:p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3CC7">
              <w:rPr>
                <w:rFonts w:ascii="Arial" w:hAnsi="Arial" w:cs="Arial"/>
                <w:b/>
                <w:sz w:val="24"/>
                <w:szCs w:val="24"/>
              </w:rPr>
              <w:t>Dicotyledonatae</w:t>
            </w:r>
          </w:p>
        </w:tc>
      </w:tr>
      <w:tr w:rsidR="00460546" w:rsidRPr="00C73CC7">
        <w:tc>
          <w:tcPr>
            <w:tcW w:w="2537" w:type="dxa"/>
          </w:tcPr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sz w:val="24"/>
                <w:szCs w:val="24"/>
              </w:rPr>
              <w:t>Un singur cotiledon</w:t>
            </w:r>
          </w:p>
        </w:tc>
        <w:tc>
          <w:tcPr>
            <w:tcW w:w="2070" w:type="dxa"/>
          </w:tcPr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sz w:val="24"/>
                <w:szCs w:val="24"/>
              </w:rPr>
              <w:t>Două cotiledoane</w:t>
            </w:r>
          </w:p>
        </w:tc>
        <w:tc>
          <w:tcPr>
            <w:tcW w:w="2470" w:type="dxa"/>
          </w:tcPr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sz w:val="24"/>
                <w:szCs w:val="24"/>
              </w:rPr>
              <w:t>Palmierul</w:t>
            </w:r>
          </w:p>
        </w:tc>
        <w:tc>
          <w:tcPr>
            <w:tcW w:w="2070" w:type="dxa"/>
          </w:tcPr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sz w:val="24"/>
                <w:szCs w:val="24"/>
              </w:rPr>
              <w:t>Stejarul</w:t>
            </w:r>
          </w:p>
        </w:tc>
      </w:tr>
      <w:tr w:rsidR="00460546" w:rsidRPr="00C73CC7">
        <w:tc>
          <w:tcPr>
            <w:tcW w:w="2537" w:type="dxa"/>
          </w:tcPr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sz w:val="24"/>
                <w:szCs w:val="24"/>
              </w:rPr>
              <w:t>Păr</w:t>
            </w:r>
            <w:r w:rsidR="00C73CC7" w:rsidRPr="00C73CC7">
              <w:rPr>
                <w:rFonts w:ascii="Arial" w:hAnsi="Arial" w:cs="Arial"/>
                <w:sz w:val="24"/>
                <w:szCs w:val="24"/>
              </w:rPr>
              <w:t>ţ</w:t>
            </w:r>
            <w:r w:rsidRPr="00C73CC7">
              <w:rPr>
                <w:rFonts w:ascii="Arial" w:hAnsi="Arial" w:cs="Arial"/>
                <w:sz w:val="24"/>
                <w:szCs w:val="24"/>
              </w:rPr>
              <w:t>ile florale sunt obi</w:t>
            </w:r>
            <w:r w:rsidR="00C73CC7" w:rsidRPr="00C73CC7">
              <w:rPr>
                <w:rFonts w:ascii="Arial" w:hAnsi="Arial" w:cs="Arial"/>
                <w:sz w:val="24"/>
                <w:szCs w:val="24"/>
              </w:rPr>
              <w:t>ş</w:t>
            </w:r>
            <w:r w:rsidR="005C2067">
              <w:rPr>
                <w:rFonts w:ascii="Arial" w:hAnsi="Arial" w:cs="Arial"/>
                <w:sz w:val="24"/>
                <w:szCs w:val="24"/>
              </w:rPr>
              <w:t>nuit trei sau multiplu de trei.</w:t>
            </w:r>
          </w:p>
        </w:tc>
        <w:tc>
          <w:tcPr>
            <w:tcW w:w="2070" w:type="dxa"/>
          </w:tcPr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sz w:val="24"/>
                <w:szCs w:val="24"/>
              </w:rPr>
              <w:t>Păr</w:t>
            </w:r>
            <w:r w:rsidR="00C73CC7" w:rsidRPr="00C73CC7">
              <w:rPr>
                <w:rFonts w:ascii="Arial" w:hAnsi="Arial" w:cs="Arial"/>
                <w:sz w:val="24"/>
                <w:szCs w:val="24"/>
              </w:rPr>
              <w:t>ţ</w:t>
            </w:r>
            <w:r w:rsidRPr="00C73CC7">
              <w:rPr>
                <w:rFonts w:ascii="Arial" w:hAnsi="Arial" w:cs="Arial"/>
                <w:sz w:val="24"/>
                <w:szCs w:val="24"/>
              </w:rPr>
              <w:t xml:space="preserve">ile florale sunt </w:t>
            </w:r>
            <w:r w:rsidR="005C2067">
              <w:rPr>
                <w:rFonts w:ascii="Arial" w:hAnsi="Arial" w:cs="Arial"/>
                <w:sz w:val="24"/>
                <w:szCs w:val="24"/>
              </w:rPr>
              <w:t>cinci sau multiplul lor</w:t>
            </w:r>
            <w:r w:rsidRPr="00C73C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460546" w:rsidRPr="00C73CC7" w:rsidRDefault="000C2568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sz w:val="24"/>
                <w:szCs w:val="24"/>
              </w:rPr>
              <w:t>Crinul</w:t>
            </w:r>
          </w:p>
        </w:tc>
        <w:tc>
          <w:tcPr>
            <w:tcW w:w="2070" w:type="dxa"/>
          </w:tcPr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sz w:val="24"/>
                <w:szCs w:val="24"/>
              </w:rPr>
              <w:t>Ar</w:t>
            </w:r>
            <w:r w:rsidR="00C73CC7" w:rsidRPr="00C73CC7">
              <w:rPr>
                <w:rFonts w:ascii="Arial" w:hAnsi="Arial" w:cs="Arial"/>
                <w:sz w:val="24"/>
                <w:szCs w:val="24"/>
              </w:rPr>
              <w:t>ţ</w:t>
            </w:r>
            <w:r w:rsidRPr="00C73CC7">
              <w:rPr>
                <w:rFonts w:ascii="Arial" w:hAnsi="Arial" w:cs="Arial"/>
                <w:sz w:val="24"/>
                <w:szCs w:val="24"/>
              </w:rPr>
              <w:t>arul</w:t>
            </w:r>
          </w:p>
        </w:tc>
      </w:tr>
      <w:tr w:rsidR="00460546" w:rsidRPr="00C73CC7">
        <w:tc>
          <w:tcPr>
            <w:tcW w:w="2537" w:type="dxa"/>
          </w:tcPr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sz w:val="24"/>
                <w:szCs w:val="24"/>
              </w:rPr>
              <w:t>Nervurile frunzelor sunt paralele.</w:t>
            </w:r>
          </w:p>
        </w:tc>
        <w:tc>
          <w:tcPr>
            <w:tcW w:w="2070" w:type="dxa"/>
          </w:tcPr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sz w:val="24"/>
                <w:szCs w:val="24"/>
              </w:rPr>
              <w:t>Nerva</w:t>
            </w:r>
            <w:r w:rsidR="00C73CC7" w:rsidRPr="00C73CC7">
              <w:rPr>
                <w:rFonts w:ascii="Arial" w:hAnsi="Arial" w:cs="Arial"/>
                <w:sz w:val="24"/>
                <w:szCs w:val="24"/>
              </w:rPr>
              <w:t>ţ</w:t>
            </w:r>
            <w:r w:rsidRPr="00C73CC7">
              <w:rPr>
                <w:rFonts w:ascii="Arial" w:hAnsi="Arial" w:cs="Arial"/>
                <w:sz w:val="24"/>
                <w:szCs w:val="24"/>
              </w:rPr>
              <w:t>iunea frunzelor este</w:t>
            </w:r>
            <w:r w:rsidR="00FE6C11">
              <w:rPr>
                <w:rFonts w:ascii="Arial" w:hAnsi="Arial" w:cs="Arial"/>
                <w:sz w:val="24"/>
                <w:szCs w:val="24"/>
              </w:rPr>
              <w:t>,</w:t>
            </w:r>
            <w:r w:rsidRPr="00C73CC7">
              <w:rPr>
                <w:rFonts w:ascii="Arial" w:hAnsi="Arial" w:cs="Arial"/>
                <w:sz w:val="24"/>
                <w:szCs w:val="24"/>
              </w:rPr>
              <w:t xml:space="preserve"> în general</w:t>
            </w:r>
            <w:r w:rsidR="00FE6C11">
              <w:rPr>
                <w:rFonts w:ascii="Arial" w:hAnsi="Arial" w:cs="Arial"/>
                <w:sz w:val="24"/>
                <w:szCs w:val="24"/>
              </w:rPr>
              <w:t>, reticulat</w:t>
            </w:r>
            <w:r w:rsidRPr="00C73CC7">
              <w:rPr>
                <w:rFonts w:ascii="Arial" w:hAnsi="Arial" w:cs="Arial"/>
                <w:sz w:val="24"/>
                <w:szCs w:val="24"/>
              </w:rPr>
              <w:t>ă</w:t>
            </w:r>
          </w:p>
        </w:tc>
        <w:tc>
          <w:tcPr>
            <w:tcW w:w="2470" w:type="dxa"/>
          </w:tcPr>
          <w:p w:rsidR="00460546" w:rsidRPr="00C73CC7" w:rsidRDefault="008F654B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sz w:val="24"/>
                <w:szCs w:val="24"/>
              </w:rPr>
              <w:t>Grâul</w:t>
            </w:r>
          </w:p>
        </w:tc>
        <w:tc>
          <w:tcPr>
            <w:tcW w:w="2070" w:type="dxa"/>
          </w:tcPr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sz w:val="24"/>
                <w:szCs w:val="24"/>
              </w:rPr>
              <w:t>Carpenul</w:t>
            </w:r>
          </w:p>
        </w:tc>
      </w:tr>
      <w:tr w:rsidR="00460546" w:rsidRPr="00C73CC7">
        <w:tc>
          <w:tcPr>
            <w:tcW w:w="2537" w:type="dxa"/>
          </w:tcPr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sz w:val="24"/>
                <w:szCs w:val="24"/>
              </w:rPr>
              <w:t xml:space="preserve">Fasciculele de </w:t>
            </w:r>
            <w:r w:rsidR="00C73CC7" w:rsidRPr="00C73CC7">
              <w:rPr>
                <w:rFonts w:ascii="Arial" w:hAnsi="Arial" w:cs="Arial"/>
                <w:sz w:val="24"/>
                <w:szCs w:val="24"/>
              </w:rPr>
              <w:t>ţ</w:t>
            </w:r>
            <w:r w:rsidRPr="00C73CC7">
              <w:rPr>
                <w:rFonts w:ascii="Arial" w:hAnsi="Arial" w:cs="Arial"/>
                <w:sz w:val="24"/>
                <w:szCs w:val="24"/>
              </w:rPr>
              <w:t>esut vascular sunt răspândite uniform în tulpină.</w:t>
            </w:r>
          </w:p>
        </w:tc>
        <w:tc>
          <w:tcPr>
            <w:tcW w:w="2070" w:type="dxa"/>
          </w:tcPr>
          <w:p w:rsidR="00460546" w:rsidRPr="00C73CC7" w:rsidRDefault="00460546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sz w:val="24"/>
                <w:szCs w:val="24"/>
              </w:rPr>
              <w:t xml:space="preserve">Fasciculele de </w:t>
            </w:r>
            <w:r w:rsidR="00C73CC7" w:rsidRPr="00C73CC7">
              <w:rPr>
                <w:rFonts w:ascii="Arial" w:hAnsi="Arial" w:cs="Arial"/>
                <w:sz w:val="24"/>
                <w:szCs w:val="24"/>
              </w:rPr>
              <w:t>ţ</w:t>
            </w:r>
            <w:r w:rsidRPr="00C73CC7">
              <w:rPr>
                <w:rFonts w:ascii="Arial" w:hAnsi="Arial" w:cs="Arial"/>
                <w:sz w:val="24"/>
                <w:szCs w:val="24"/>
              </w:rPr>
              <w:t>esut vascular sunt ordonate circular în tulpină.</w:t>
            </w:r>
          </w:p>
        </w:tc>
        <w:tc>
          <w:tcPr>
            <w:tcW w:w="2470" w:type="dxa"/>
          </w:tcPr>
          <w:p w:rsidR="00460546" w:rsidRPr="00C73CC7" w:rsidRDefault="008F654B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sz w:val="24"/>
                <w:szCs w:val="24"/>
              </w:rPr>
              <w:t>Porumbul</w:t>
            </w:r>
          </w:p>
        </w:tc>
        <w:tc>
          <w:tcPr>
            <w:tcW w:w="2070" w:type="dxa"/>
          </w:tcPr>
          <w:p w:rsidR="00460546" w:rsidRPr="00C73CC7" w:rsidRDefault="008F654B" w:rsidP="000C2F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CC7">
              <w:rPr>
                <w:rFonts w:ascii="Arial" w:hAnsi="Arial" w:cs="Arial"/>
                <w:sz w:val="24"/>
                <w:szCs w:val="24"/>
              </w:rPr>
              <w:t>Fasolea</w:t>
            </w:r>
          </w:p>
        </w:tc>
      </w:tr>
    </w:tbl>
    <w:p w:rsidR="00A47138" w:rsidRDefault="00A47138" w:rsidP="00A47138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</w:p>
    <w:p w:rsidR="00B074B4" w:rsidRPr="008D4FC7" w:rsidRDefault="003D0B0F" w:rsidP="00A4713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it-IT"/>
        </w:rPr>
      </w:pPr>
      <w:r w:rsidRPr="00A47138">
        <w:rPr>
          <w:rFonts w:ascii="Arial" w:hAnsi="Arial" w:cs="Arial"/>
          <w:sz w:val="20"/>
          <w:szCs w:val="20"/>
        </w:rPr>
        <w:t>(</w:t>
      </w:r>
      <w:r w:rsidR="00B074B4" w:rsidRPr="00A47138">
        <w:rPr>
          <w:rFonts w:ascii="Arial" w:hAnsi="Arial" w:cs="Arial"/>
          <w:sz w:val="20"/>
          <w:szCs w:val="20"/>
        </w:rPr>
        <w:t xml:space="preserve">Adaptat după </w:t>
      </w:r>
      <w:r w:rsidR="00B074B4" w:rsidRPr="00A47138">
        <w:rPr>
          <w:rFonts w:ascii="Arial" w:hAnsi="Arial" w:cs="Arial"/>
          <w:i/>
          <w:sz w:val="20"/>
          <w:szCs w:val="20"/>
        </w:rPr>
        <w:t>Manualul de biologie, clasa a IX</w:t>
      </w:r>
      <w:r w:rsidR="00B074B4" w:rsidRPr="008D4FC7">
        <w:rPr>
          <w:rFonts w:ascii="Arial" w:hAnsi="Arial" w:cs="Arial"/>
          <w:i/>
          <w:sz w:val="20"/>
          <w:szCs w:val="20"/>
          <w:lang w:val="it-IT"/>
        </w:rPr>
        <w:t>-a,</w:t>
      </w:r>
      <w:r w:rsidR="00A47138" w:rsidRPr="008D4FC7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A47138" w:rsidRPr="008D4FC7">
        <w:rPr>
          <w:rFonts w:ascii="Arial" w:hAnsi="Arial" w:cs="Arial"/>
          <w:sz w:val="20"/>
          <w:szCs w:val="20"/>
          <w:lang w:val="it-IT"/>
        </w:rPr>
        <w:t>Lucian Gavril</w:t>
      </w:r>
      <w:r w:rsidR="00A47138" w:rsidRPr="00A47138">
        <w:rPr>
          <w:rFonts w:ascii="Arial" w:hAnsi="Arial" w:cs="Arial"/>
          <w:sz w:val="20"/>
          <w:szCs w:val="20"/>
        </w:rPr>
        <w:t>ă, Nicolae Toma</w:t>
      </w:r>
      <w:r w:rsidRPr="008D4FC7">
        <w:rPr>
          <w:rFonts w:ascii="Arial" w:hAnsi="Arial" w:cs="Arial"/>
          <w:sz w:val="20"/>
          <w:szCs w:val="20"/>
          <w:lang w:val="it-IT"/>
        </w:rPr>
        <w:t>)</w:t>
      </w:r>
    </w:p>
    <w:p w:rsidR="00E679A5" w:rsidRPr="00E679A5" w:rsidRDefault="00E679A5" w:rsidP="00E679A5">
      <w:pPr>
        <w:tabs>
          <w:tab w:val="left" w:pos="2790"/>
        </w:tabs>
        <w:rPr>
          <w:rFonts w:ascii="Arial" w:hAnsi="Arial" w:cs="Arial"/>
          <w:sz w:val="24"/>
          <w:szCs w:val="24"/>
        </w:rPr>
      </w:pPr>
    </w:p>
    <w:sectPr w:rsidR="00E679A5" w:rsidRPr="00E679A5" w:rsidSect="00367FE9">
      <w:headerReference w:type="default" r:id="rId8"/>
      <w:footerReference w:type="default" r:id="rId9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282" w:rsidRDefault="000A2282" w:rsidP="0019574D">
      <w:pPr>
        <w:spacing w:after="0" w:line="240" w:lineRule="auto"/>
      </w:pPr>
      <w:r>
        <w:separator/>
      </w:r>
    </w:p>
  </w:endnote>
  <w:endnote w:type="continuationSeparator" w:id="0">
    <w:p w:rsidR="000A2282" w:rsidRDefault="000A2282" w:rsidP="0019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C11" w:rsidRPr="00A47138" w:rsidRDefault="00FE6C11">
    <w:pPr>
      <w:pStyle w:val="Footer"/>
      <w:rPr>
        <w:rFonts w:ascii="Arial" w:hAnsi="Arial" w:cs="Arial"/>
        <w:sz w:val="20"/>
        <w:szCs w:val="20"/>
        <w:lang w:val="en-GB"/>
      </w:rPr>
    </w:pPr>
    <w:r w:rsidRPr="00A47138">
      <w:rPr>
        <w:rFonts w:ascii="Arial" w:hAnsi="Arial" w:cs="Arial"/>
        <w:sz w:val="20"/>
        <w:szCs w:val="20"/>
        <w:lang w:val="en-GB"/>
      </w:rPr>
      <w:t>Procesare de texte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282" w:rsidRDefault="000A2282" w:rsidP="0019574D">
      <w:pPr>
        <w:spacing w:after="0" w:line="240" w:lineRule="auto"/>
      </w:pPr>
      <w:r>
        <w:separator/>
      </w:r>
    </w:p>
  </w:footnote>
  <w:footnote w:type="continuationSeparator" w:id="0">
    <w:p w:rsidR="000A2282" w:rsidRDefault="000A2282" w:rsidP="00195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C11" w:rsidRPr="00540FDC" w:rsidRDefault="00FE6C11" w:rsidP="0019574D">
    <w:pPr>
      <w:pStyle w:val="Header"/>
      <w:rPr>
        <w:rFonts w:ascii="Arial" w:hAnsi="Arial" w:cs="Arial"/>
        <w:sz w:val="20"/>
        <w:szCs w:val="20"/>
      </w:rPr>
    </w:pPr>
    <w:r w:rsidRPr="00540FDC">
      <w:rPr>
        <w:rFonts w:ascii="Arial" w:hAnsi="Arial" w:cs="Arial"/>
        <w:sz w:val="20"/>
        <w:szCs w:val="20"/>
      </w:rPr>
      <w:t>Examenul de bacalaureat 2010</w:t>
    </w:r>
    <w:r>
      <w:rPr>
        <w:rFonts w:ascii="Arial" w:hAnsi="Arial" w:cs="Arial"/>
        <w:sz w:val="20"/>
        <w:szCs w:val="20"/>
      </w:rPr>
      <w:t xml:space="preserve"> - SIMULARE</w:t>
    </w:r>
  </w:p>
  <w:p w:rsidR="00FE6C11" w:rsidRPr="00540FDC" w:rsidRDefault="00FE6C11" w:rsidP="0019574D">
    <w:pPr>
      <w:pStyle w:val="Header"/>
      <w:rPr>
        <w:rFonts w:ascii="Arial" w:hAnsi="Arial" w:cs="Arial"/>
        <w:sz w:val="20"/>
        <w:szCs w:val="20"/>
      </w:rPr>
    </w:pPr>
    <w:r w:rsidRPr="00540FDC">
      <w:rPr>
        <w:rFonts w:ascii="Arial" w:hAnsi="Arial" w:cs="Arial"/>
        <w:sz w:val="20"/>
        <w:szCs w:val="20"/>
      </w:rPr>
      <w:t>Proba de evaluare a competenţelor digitale – document de lucru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30F8"/>
    <w:multiLevelType w:val="hybridMultilevel"/>
    <w:tmpl w:val="B846E864"/>
    <w:lvl w:ilvl="0" w:tplc="0418000F">
      <w:start w:val="1"/>
      <w:numFmt w:val="decimal"/>
      <w:lvlText w:val="%1."/>
      <w:lvlJc w:val="left"/>
      <w:pPr>
        <w:ind w:left="1571" w:hanging="360"/>
      </w:pPr>
    </w:lvl>
    <w:lvl w:ilvl="1" w:tplc="F9A27DA6">
      <w:start w:val="1"/>
      <w:numFmt w:val="lowerLetter"/>
      <w:lvlText w:val="%2)"/>
      <w:lvlJc w:val="left"/>
      <w:pPr>
        <w:ind w:left="2291" w:hanging="360"/>
      </w:pPr>
      <w:rPr>
        <w:rFonts w:ascii="Arial" w:eastAsia="Calibri" w:hAnsi="Arial" w:cs="Arial"/>
      </w:r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FE9"/>
    <w:rsid w:val="000A2282"/>
    <w:rsid w:val="000C2568"/>
    <w:rsid w:val="000C2FDE"/>
    <w:rsid w:val="000F5691"/>
    <w:rsid w:val="00106727"/>
    <w:rsid w:val="0019574D"/>
    <w:rsid w:val="001C7444"/>
    <w:rsid w:val="00230B77"/>
    <w:rsid w:val="0023394E"/>
    <w:rsid w:val="002539AE"/>
    <w:rsid w:val="00266FA3"/>
    <w:rsid w:val="002A1B87"/>
    <w:rsid w:val="00340B79"/>
    <w:rsid w:val="0035754D"/>
    <w:rsid w:val="00367FE9"/>
    <w:rsid w:val="00373D40"/>
    <w:rsid w:val="00382565"/>
    <w:rsid w:val="003B7486"/>
    <w:rsid w:val="003D0B0F"/>
    <w:rsid w:val="00400E69"/>
    <w:rsid w:val="00400F77"/>
    <w:rsid w:val="00460546"/>
    <w:rsid w:val="00476DDD"/>
    <w:rsid w:val="0050483B"/>
    <w:rsid w:val="00540FDC"/>
    <w:rsid w:val="005528E3"/>
    <w:rsid w:val="00554DBC"/>
    <w:rsid w:val="00581E8A"/>
    <w:rsid w:val="0059469C"/>
    <w:rsid w:val="005C06FE"/>
    <w:rsid w:val="005C2067"/>
    <w:rsid w:val="005F1088"/>
    <w:rsid w:val="005F12CE"/>
    <w:rsid w:val="005F794A"/>
    <w:rsid w:val="00654CAB"/>
    <w:rsid w:val="0068352C"/>
    <w:rsid w:val="00693398"/>
    <w:rsid w:val="0070331E"/>
    <w:rsid w:val="00777752"/>
    <w:rsid w:val="007864BF"/>
    <w:rsid w:val="007A46E9"/>
    <w:rsid w:val="00864AC9"/>
    <w:rsid w:val="00877D87"/>
    <w:rsid w:val="008D4FC7"/>
    <w:rsid w:val="008F654B"/>
    <w:rsid w:val="00927999"/>
    <w:rsid w:val="00A26B7E"/>
    <w:rsid w:val="00A47138"/>
    <w:rsid w:val="00A95D72"/>
    <w:rsid w:val="00AD29FE"/>
    <w:rsid w:val="00AF5223"/>
    <w:rsid w:val="00B074B4"/>
    <w:rsid w:val="00B074B9"/>
    <w:rsid w:val="00B8410A"/>
    <w:rsid w:val="00BE339D"/>
    <w:rsid w:val="00C0753C"/>
    <w:rsid w:val="00C109D5"/>
    <w:rsid w:val="00C222C0"/>
    <w:rsid w:val="00C4158B"/>
    <w:rsid w:val="00C73CC7"/>
    <w:rsid w:val="00D174F4"/>
    <w:rsid w:val="00D52663"/>
    <w:rsid w:val="00D67846"/>
    <w:rsid w:val="00DC3C12"/>
    <w:rsid w:val="00E3074E"/>
    <w:rsid w:val="00E679A5"/>
    <w:rsid w:val="00E70614"/>
    <w:rsid w:val="00EF7117"/>
    <w:rsid w:val="00F3199F"/>
    <w:rsid w:val="00F32E4C"/>
    <w:rsid w:val="00FE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DB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5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74D"/>
  </w:style>
  <w:style w:type="paragraph" w:styleId="Footer">
    <w:name w:val="footer"/>
    <w:basedOn w:val="Normal"/>
    <w:link w:val="FooterChar"/>
    <w:unhideWhenUsed/>
    <w:rsid w:val="00195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74D"/>
  </w:style>
  <w:style w:type="paragraph" w:styleId="BalloonText">
    <w:name w:val="Balloon Text"/>
    <w:basedOn w:val="Normal"/>
    <w:link w:val="BalloonTextChar"/>
    <w:uiPriority w:val="99"/>
    <w:semiHidden/>
    <w:unhideWhenUsed/>
    <w:rsid w:val="0065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AB"/>
    <w:rPr>
      <w:rFonts w:ascii="Tahoma" w:hAnsi="Tahoma" w:cs="Tahoma"/>
      <w:sz w:val="16"/>
      <w:szCs w:val="16"/>
    </w:rPr>
  </w:style>
  <w:style w:type="paragraph" w:customStyle="1" w:styleId="Listparagraf">
    <w:name w:val="Listă paragraf"/>
    <w:basedOn w:val="Normal"/>
    <w:uiPriority w:val="34"/>
    <w:qFormat/>
    <w:rsid w:val="00106727"/>
    <w:pPr>
      <w:ind w:left="720"/>
      <w:contextualSpacing/>
    </w:pPr>
  </w:style>
  <w:style w:type="table" w:styleId="TableGrid">
    <w:name w:val="Table Grid"/>
    <w:basedOn w:val="TableNormal"/>
    <w:uiPriority w:val="59"/>
    <w:rsid w:val="004605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CNEE</dc:creator>
  <cp:lastModifiedBy>Admin</cp:lastModifiedBy>
  <cp:revision>2</cp:revision>
  <dcterms:created xsi:type="dcterms:W3CDTF">2010-01-19T08:52:00Z</dcterms:created>
  <dcterms:modified xsi:type="dcterms:W3CDTF">2010-01-19T08:52:00Z</dcterms:modified>
</cp:coreProperties>
</file>